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02F95" w14:textId="2CF5E4B8" w:rsidR="002F6E58" w:rsidRDefault="002F6E58" w:rsidP="0032080C">
      <w:pPr>
        <w:jc w:val="center"/>
        <w:rPr>
          <w:b/>
          <w:bCs/>
          <w:szCs w:val="28"/>
          <w:lang w:val="kk-KZ"/>
        </w:rPr>
      </w:pPr>
      <w:r w:rsidRPr="002F6E58">
        <w:rPr>
          <w:b/>
          <w:bCs/>
          <w:szCs w:val="28"/>
          <w:lang w:val="kk-KZ"/>
        </w:rPr>
        <w:t>Лекция 11</w:t>
      </w:r>
    </w:p>
    <w:p w14:paraId="70542CAD" w14:textId="77777777" w:rsidR="002F6E58" w:rsidRPr="002F6E58" w:rsidRDefault="002F6E58" w:rsidP="0032080C">
      <w:pPr>
        <w:jc w:val="center"/>
        <w:rPr>
          <w:b/>
          <w:bCs/>
          <w:szCs w:val="28"/>
          <w:lang w:val="kk-KZ"/>
        </w:rPr>
      </w:pPr>
    </w:p>
    <w:p w14:paraId="4F85EE13" w14:textId="459DC876" w:rsidR="009C203B" w:rsidRDefault="009C203B" w:rsidP="0032080C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11 АВТОМОБИЛЬ ЖОЛЫНЫҢ БОЙЛЫҚ БЕЙНЕСІ</w:t>
      </w:r>
      <w:r w:rsidR="0032080C">
        <w:rPr>
          <w:szCs w:val="28"/>
          <w:lang w:val="kk-KZ"/>
        </w:rPr>
        <w:t>.</w:t>
      </w:r>
      <w:bookmarkStart w:id="0" w:name="_GoBack"/>
      <w:bookmarkEnd w:id="0"/>
    </w:p>
    <w:p w14:paraId="25022D44" w14:textId="71B44DC0" w:rsidR="0032080C" w:rsidRDefault="0032080C" w:rsidP="0032080C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11.1 Бойлық бейнедегі тік және дөңес қисықтарын жобалау</w:t>
      </w:r>
    </w:p>
    <w:p w14:paraId="539731C8" w14:textId="77777777" w:rsidR="009C203B" w:rsidRDefault="009C203B" w:rsidP="009C203B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Бойлық бейнедегі еңістіктердің қажеттілігі «жер бетімен өткізу» әдісі бойынша жобалау сызықты орындау. «Жер бетін кесіп өту» әдісін қолдану.</w:t>
      </w:r>
    </w:p>
    <w:p w14:paraId="6A5DAC88" w14:textId="2FF5166F" w:rsidR="009C203B" w:rsidRDefault="009C203B" w:rsidP="009C203B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Дөңес және ойыс тік қисықтар</w:t>
      </w:r>
    </w:p>
    <w:p w14:paraId="26B0C64F" w14:textId="77777777" w:rsidR="009C203B" w:rsidRDefault="009C203B" w:rsidP="009C203B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Тік дөңес қисықтар, тік ойыс қисықтар. Бойлық бейнедегі (қисықтардың) ең кішкентай радиустарын негіздеу. Инерциялық тарту есептері. Тік қисықта </w:t>
      </w:r>
    </w:p>
    <w:p w14:paraId="66B48390" w14:textId="77777777" w:rsidR="009C203B" w:rsidRDefault="009C203B" w:rsidP="009C203B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автомобильдер қозғалу, тарту күштерді есептеу артықшылықтары.</w:t>
      </w:r>
    </w:p>
    <w:p w14:paraId="3628145D" w14:textId="28FFCEA3" w:rsidR="009C203B" w:rsidRDefault="009C203B" w:rsidP="009C203B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Бойлық кескінде жолдың көріну қашықтығы</w:t>
      </w:r>
    </w:p>
    <w:p w14:paraId="3AA20096" w14:textId="77777777" w:rsidR="009C203B" w:rsidRDefault="009C203B" w:rsidP="009C203B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Кедергі және қарама қарсы автомобильді көру қашықтығы жағдайының тік дөңес қисықтың радиусын негіздеу. </w:t>
      </w:r>
      <w:proofErr w:type="spellStart"/>
      <w:r>
        <w:rPr>
          <w:color w:val="000000"/>
          <w:szCs w:val="28"/>
          <w:lang w:val="kk-KZ"/>
        </w:rPr>
        <w:t>Фарлармен</w:t>
      </w:r>
      <w:proofErr w:type="spellEnd"/>
      <w:r>
        <w:rPr>
          <w:color w:val="000000"/>
          <w:szCs w:val="28"/>
          <w:lang w:val="kk-KZ"/>
        </w:rPr>
        <w:t xml:space="preserve"> жарықтанған тік </w:t>
      </w:r>
      <w:proofErr w:type="spellStart"/>
      <w:r>
        <w:rPr>
          <w:color w:val="000000"/>
          <w:szCs w:val="28"/>
          <w:lang w:val="kk-KZ"/>
        </w:rPr>
        <w:t>қисықтарындағы</w:t>
      </w:r>
      <w:proofErr w:type="spellEnd"/>
      <w:r>
        <w:rPr>
          <w:color w:val="000000"/>
          <w:szCs w:val="28"/>
          <w:lang w:val="kk-KZ"/>
        </w:rPr>
        <w:t xml:space="preserve"> көріну қашықтықтарының сұлбалары.</w:t>
      </w:r>
    </w:p>
    <w:p w14:paraId="73FD5B4C" w14:textId="1C946EF6" w:rsidR="009C203B" w:rsidRDefault="009C203B" w:rsidP="009C203B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Жобалау сызықты орындау әдістері</w:t>
      </w:r>
      <w:r>
        <w:rPr>
          <w:szCs w:val="28"/>
          <w:lang w:val="kk-KZ"/>
        </w:rPr>
        <w:t xml:space="preserve"> </w:t>
      </w:r>
    </w:p>
    <w:p w14:paraId="59A46686" w14:textId="77777777" w:rsidR="009C203B" w:rsidRDefault="009C203B" w:rsidP="009C203B">
      <w:pPr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Бақылыу</w:t>
      </w:r>
      <w:proofErr w:type="spellEnd"/>
      <w:r>
        <w:rPr>
          <w:szCs w:val="28"/>
          <w:lang w:val="kk-KZ"/>
        </w:rPr>
        <w:t xml:space="preserve"> нүктелерінің қажеттілігі. Суға </w:t>
      </w:r>
      <w:proofErr w:type="spellStart"/>
      <w:r>
        <w:rPr>
          <w:szCs w:val="28"/>
          <w:lang w:val="kk-KZ"/>
        </w:rPr>
        <w:t>патпау</w:t>
      </w:r>
      <w:proofErr w:type="spellEnd"/>
      <w:r>
        <w:rPr>
          <w:szCs w:val="28"/>
          <w:lang w:val="kk-KZ"/>
        </w:rPr>
        <w:t xml:space="preserve"> және қармен басылмау жағдайларына байланысты ұсынылатын жұмыс белгісін бекіту. Жобалау сызықты есептеп тангенс әдісімен және шаблонмен тік қисықтарды </w:t>
      </w:r>
      <w:proofErr w:type="spellStart"/>
      <w:r>
        <w:rPr>
          <w:szCs w:val="28"/>
          <w:lang w:val="kk-KZ"/>
        </w:rPr>
        <w:t>еңгізу</w:t>
      </w:r>
      <w:proofErr w:type="spellEnd"/>
      <w:r>
        <w:rPr>
          <w:szCs w:val="28"/>
          <w:lang w:val="kk-KZ"/>
        </w:rPr>
        <w:t>.</w:t>
      </w:r>
    </w:p>
    <w:p w14:paraId="12FDFC86" w14:textId="77777777" w:rsidR="009C203B" w:rsidRDefault="009C203B" w:rsidP="009C203B">
      <w:pPr>
        <w:rPr>
          <w:szCs w:val="28"/>
          <w:lang w:val="kk-KZ"/>
        </w:rPr>
      </w:pPr>
    </w:p>
    <w:p w14:paraId="34CD4BFD" w14:textId="77777777" w:rsidR="009C203B" w:rsidRDefault="009C203B" w:rsidP="009C203B">
      <w:pPr>
        <w:rPr>
          <w:szCs w:val="28"/>
          <w:lang w:val="kk-KZ"/>
        </w:rPr>
      </w:pPr>
    </w:p>
    <w:p w14:paraId="42E9024D" w14:textId="6C456368" w:rsidR="009C203B" w:rsidRDefault="009C203B" w:rsidP="009C203B">
      <w:pPr>
        <w:rPr>
          <w:szCs w:val="28"/>
          <w:lang w:val="kk-KZ"/>
        </w:rPr>
      </w:pPr>
    </w:p>
    <w:p w14:paraId="000A1234" w14:textId="77777777" w:rsidR="009C203B" w:rsidRDefault="009C203B" w:rsidP="009C203B">
      <w:pPr>
        <w:rPr>
          <w:szCs w:val="28"/>
          <w:lang w:val="kk-KZ"/>
        </w:rPr>
      </w:pPr>
    </w:p>
    <w:p w14:paraId="1D68FA48" w14:textId="77777777" w:rsidR="009C203B" w:rsidRDefault="009C203B" w:rsidP="009C203B">
      <w:pPr>
        <w:rPr>
          <w:szCs w:val="28"/>
          <w:lang w:val="kk-KZ"/>
        </w:rPr>
      </w:pPr>
    </w:p>
    <w:p w14:paraId="5F566822" w14:textId="06A3CBC2" w:rsidR="009C203B" w:rsidRDefault="009C203B" w:rsidP="009C203B">
      <w:pPr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drawing>
          <wp:inline distT="0" distB="0" distL="0" distR="0" wp14:anchorId="7F9BB517" wp14:editId="470785C6">
            <wp:extent cx="5829300" cy="36099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5CEE0" w14:textId="77777777" w:rsidR="009C203B" w:rsidRDefault="009C203B" w:rsidP="009C203B">
      <w:pPr>
        <w:rPr>
          <w:szCs w:val="28"/>
          <w:lang w:val="kk-KZ"/>
        </w:rPr>
      </w:pPr>
    </w:p>
    <w:p w14:paraId="5B3E17C7" w14:textId="26929C1A" w:rsidR="009C203B" w:rsidRDefault="009C203B" w:rsidP="009C203B">
      <w:pPr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lastRenderedPageBreak/>
        <w:drawing>
          <wp:inline distT="0" distB="0" distL="0" distR="0" wp14:anchorId="137F2AF2" wp14:editId="01153B5A">
            <wp:extent cx="3476625" cy="4324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3142B" w14:textId="77777777" w:rsidR="009C203B" w:rsidRDefault="009C203B" w:rsidP="009C203B">
      <w:pPr>
        <w:rPr>
          <w:szCs w:val="28"/>
          <w:lang w:val="kk-KZ"/>
        </w:rPr>
      </w:pPr>
    </w:p>
    <w:p w14:paraId="74C99E85" w14:textId="082C7ED8" w:rsidR="009C203B" w:rsidRDefault="009C203B" w:rsidP="009C203B">
      <w:pPr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drawing>
          <wp:inline distT="0" distB="0" distL="0" distR="0" wp14:anchorId="109F357F" wp14:editId="66167FAA">
            <wp:extent cx="3409950" cy="1790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3398B" w14:textId="77777777" w:rsidR="009C203B" w:rsidRDefault="009C203B" w:rsidP="009C203B">
      <w:pPr>
        <w:rPr>
          <w:szCs w:val="28"/>
          <w:lang w:val="kk-KZ"/>
        </w:rPr>
      </w:pPr>
    </w:p>
    <w:p w14:paraId="6ED56A6C" w14:textId="5DA3EF8E" w:rsidR="003F1EA7" w:rsidRDefault="009C203B" w:rsidP="009C203B">
      <w:r w:rsidRPr="00882C33">
        <w:rPr>
          <w:noProof/>
          <w:szCs w:val="28"/>
          <w:lang w:val="kk-KZ"/>
        </w:rPr>
        <w:drawing>
          <wp:inline distT="0" distB="0" distL="0" distR="0" wp14:anchorId="46D409BA" wp14:editId="159DB135">
            <wp:extent cx="3209925" cy="838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266"/>
    <w:rsid w:val="00053E29"/>
    <w:rsid w:val="002F6E58"/>
    <w:rsid w:val="0032080C"/>
    <w:rsid w:val="00607266"/>
    <w:rsid w:val="009C203B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1BAC7"/>
  <w15:chartTrackingRefBased/>
  <w15:docId w15:val="{93FCD288-01EC-4315-8643-9F005274B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03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C203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C203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7</cp:revision>
  <dcterms:created xsi:type="dcterms:W3CDTF">2020-03-26T16:11:00Z</dcterms:created>
  <dcterms:modified xsi:type="dcterms:W3CDTF">2020-03-26T16:39:00Z</dcterms:modified>
</cp:coreProperties>
</file>